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A" w:rsidRDefault="00DF6EDE" w:rsidP="001638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Описание </w:t>
      </w:r>
      <w:r w:rsidR="0016385E">
        <w:rPr>
          <w:rFonts w:eastAsia="Times New Roman"/>
          <w:b/>
          <w:bCs/>
          <w:sz w:val="24"/>
          <w:szCs w:val="24"/>
        </w:rPr>
        <w:t xml:space="preserve">адаптированной </w:t>
      </w:r>
      <w:r>
        <w:rPr>
          <w:rFonts w:eastAsia="Times New Roman"/>
          <w:b/>
          <w:bCs/>
          <w:sz w:val="24"/>
          <w:szCs w:val="24"/>
        </w:rPr>
        <w:t>основной образовательной программы</w:t>
      </w:r>
    </w:p>
    <w:p w:rsidR="00D91F9A" w:rsidRPr="0023289C" w:rsidRDefault="00DF6EDE" w:rsidP="0016385E">
      <w:pPr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начального общего образования </w:t>
      </w:r>
      <w:r w:rsidR="0023289C" w:rsidRPr="0023289C">
        <w:rPr>
          <w:rFonts w:eastAsia="Times New Roman"/>
          <w:b/>
          <w:sz w:val="24"/>
          <w:szCs w:val="24"/>
        </w:rPr>
        <w:t>МКОУ «Специальная школа № 64»</w:t>
      </w:r>
    </w:p>
    <w:p w:rsidR="00D91F9A" w:rsidRDefault="0016385E">
      <w:pPr>
        <w:spacing w:line="238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Адаптированная о</w:t>
      </w:r>
      <w:r w:rsidR="00DF6EDE">
        <w:rPr>
          <w:rFonts w:eastAsia="Times New Roman"/>
          <w:sz w:val="24"/>
          <w:szCs w:val="24"/>
        </w:rPr>
        <w:t xml:space="preserve">сновная образовательная программа </w:t>
      </w:r>
      <w:r w:rsidR="00CF44A0">
        <w:rPr>
          <w:rFonts w:eastAsia="Times New Roman"/>
          <w:sz w:val="24"/>
          <w:szCs w:val="24"/>
        </w:rPr>
        <w:t>начального общего образования МК</w:t>
      </w:r>
      <w:r w:rsidR="00DF6EDE">
        <w:rPr>
          <w:rFonts w:eastAsia="Times New Roman"/>
          <w:sz w:val="24"/>
          <w:szCs w:val="24"/>
        </w:rPr>
        <w:t>ОУ «</w:t>
      </w:r>
      <w:r w:rsidR="00CF44A0">
        <w:rPr>
          <w:rFonts w:eastAsia="Times New Roman"/>
          <w:sz w:val="24"/>
          <w:szCs w:val="24"/>
        </w:rPr>
        <w:t>Специальная школа № 64</w:t>
      </w:r>
      <w:r w:rsidR="00DF6EDE">
        <w:rPr>
          <w:rFonts w:eastAsia="Times New Roman"/>
          <w:sz w:val="24"/>
          <w:szCs w:val="24"/>
        </w:rPr>
        <w:t>» г. Прокопьевска разработана на основе Федерального государственного образовательного стандарта начального общего образования</w:t>
      </w:r>
      <w:r>
        <w:rPr>
          <w:rFonts w:eastAsia="Times New Roman"/>
          <w:sz w:val="24"/>
          <w:szCs w:val="24"/>
        </w:rPr>
        <w:t xml:space="preserve"> обучающихся с ограниченными возможностями здоровья (для обучающихся с НОДА, вариант 6.1.)</w:t>
      </w:r>
      <w:r w:rsidR="00DF6EDE">
        <w:rPr>
          <w:rFonts w:eastAsia="Times New Roman"/>
          <w:sz w:val="24"/>
          <w:szCs w:val="24"/>
        </w:rPr>
        <w:t>,</w:t>
      </w:r>
      <w:proofErr w:type="gramEnd"/>
      <w:r w:rsidR="00DF6EDE">
        <w:rPr>
          <w:rFonts w:eastAsia="Times New Roman"/>
          <w:sz w:val="24"/>
          <w:szCs w:val="24"/>
        </w:rPr>
        <w:t xml:space="preserve"> Примерной основной образовательной программы начального общего образования, Концепции духовно-нравственного развития и воспитания личности гражданина России, Примерных программ начального общего образования, Устава </w:t>
      </w:r>
      <w:r w:rsidR="00CF44A0">
        <w:rPr>
          <w:rFonts w:eastAsia="Times New Roman"/>
          <w:sz w:val="24"/>
          <w:szCs w:val="24"/>
        </w:rPr>
        <w:t>МКОУ «Специальная школа № 64»</w:t>
      </w:r>
      <w:r w:rsidR="00DF6EDE">
        <w:rPr>
          <w:rFonts w:eastAsia="Times New Roman"/>
          <w:sz w:val="24"/>
          <w:szCs w:val="24"/>
        </w:rPr>
        <w:t>.</w:t>
      </w:r>
    </w:p>
    <w:p w:rsidR="00D91F9A" w:rsidRDefault="00D91F9A">
      <w:pPr>
        <w:spacing w:line="14" w:lineRule="exact"/>
        <w:rPr>
          <w:sz w:val="24"/>
          <w:szCs w:val="24"/>
        </w:rPr>
      </w:pPr>
    </w:p>
    <w:p w:rsidR="00D91F9A" w:rsidRDefault="00DF6EDE">
      <w:pPr>
        <w:spacing w:line="238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Программа определяет содержание и организацию образовательного процесса на уровне начального общего образования </w:t>
      </w:r>
      <w:r w:rsidR="0016385E">
        <w:rPr>
          <w:rFonts w:eastAsia="Times New Roman"/>
          <w:sz w:val="24"/>
          <w:szCs w:val="24"/>
        </w:rPr>
        <w:t xml:space="preserve">для детей с ограниченными возможностями здоровья </w:t>
      </w:r>
      <w:r>
        <w:rPr>
          <w:rFonts w:eastAsia="Times New Roman"/>
          <w:sz w:val="24"/>
          <w:szCs w:val="24"/>
        </w:rPr>
        <w:t>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D91F9A" w:rsidRDefault="00D91F9A">
      <w:pPr>
        <w:spacing w:line="14" w:lineRule="exact"/>
        <w:rPr>
          <w:sz w:val="24"/>
          <w:szCs w:val="24"/>
        </w:rPr>
      </w:pPr>
    </w:p>
    <w:p w:rsidR="00D91F9A" w:rsidRDefault="00DF6EDE">
      <w:pPr>
        <w:numPr>
          <w:ilvl w:val="1"/>
          <w:numId w:val="1"/>
        </w:numPr>
        <w:tabs>
          <w:tab w:val="left" w:pos="850"/>
        </w:tabs>
        <w:spacing w:line="234" w:lineRule="auto"/>
        <w:ind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основной образовательной программы лежит понимание начального общего образования как фундамента всего последующего обучения.</w:t>
      </w:r>
    </w:p>
    <w:p w:rsidR="00D91F9A" w:rsidRDefault="00D91F9A">
      <w:pPr>
        <w:spacing w:line="14" w:lineRule="exact"/>
        <w:rPr>
          <w:rFonts w:eastAsia="Times New Roman"/>
          <w:sz w:val="24"/>
          <w:szCs w:val="24"/>
        </w:rPr>
      </w:pPr>
    </w:p>
    <w:p w:rsidR="00D91F9A" w:rsidRDefault="00DF6EDE">
      <w:pPr>
        <w:numPr>
          <w:ilvl w:val="1"/>
          <w:numId w:val="1"/>
        </w:numPr>
        <w:tabs>
          <w:tab w:val="left" w:pos="814"/>
        </w:tabs>
        <w:spacing w:line="234" w:lineRule="auto"/>
        <w:ind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учитываются возрастные психологические и физиологические особенности детей младшего школьного возраста (от 6,5 до 11 лет).</w:t>
      </w:r>
    </w:p>
    <w:p w:rsidR="00D91F9A" w:rsidRDefault="00D91F9A">
      <w:pPr>
        <w:spacing w:line="13" w:lineRule="exact"/>
        <w:rPr>
          <w:rFonts w:eastAsia="Times New Roman"/>
          <w:sz w:val="24"/>
          <w:szCs w:val="24"/>
        </w:rPr>
      </w:pPr>
    </w:p>
    <w:p w:rsidR="00D91F9A" w:rsidRDefault="00DF6EDE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связывает успешность и своевременность формирования указанных новообразований познавательной сферы, качеств и свойств личности, прежде всего, с адекватностью построения воспитательно-образовательного процесса и выбора условий и методик обучения, учитывающего указанные выше особенности первого уровня общего образования.</w:t>
      </w:r>
    </w:p>
    <w:p w:rsidR="00D91F9A" w:rsidRDefault="00D91F9A">
      <w:pPr>
        <w:spacing w:line="17" w:lineRule="exact"/>
        <w:rPr>
          <w:rFonts w:eastAsia="Times New Roman"/>
          <w:sz w:val="24"/>
          <w:szCs w:val="24"/>
        </w:rPr>
      </w:pPr>
    </w:p>
    <w:p w:rsidR="00D91F9A" w:rsidRDefault="00DF6EDE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реализации основной образовательной программы начального общего образования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выполнение требований Стандарта: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К числу планируемых результатов освоения основной образовательной программы отнесены:</w:t>
      </w:r>
    </w:p>
    <w:p w:rsidR="00D91F9A" w:rsidRDefault="00D91F9A">
      <w:pPr>
        <w:spacing w:line="16" w:lineRule="exact"/>
        <w:rPr>
          <w:rFonts w:eastAsia="Times New Roman"/>
          <w:sz w:val="24"/>
          <w:szCs w:val="24"/>
        </w:rPr>
      </w:pPr>
    </w:p>
    <w:p w:rsidR="00D91F9A" w:rsidRDefault="00DF6ED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- готовность и способность обучающихся к саморазвитию, сформированность мотивации к учению и познанию, ценностно- 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</w:t>
      </w:r>
    </w:p>
    <w:p w:rsidR="00D91F9A" w:rsidRDefault="00D91F9A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D91F9A" w:rsidRDefault="00DF6ED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- 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межпредметные понятия;</w:t>
      </w:r>
    </w:p>
    <w:p w:rsidR="00D91F9A" w:rsidRDefault="00D91F9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D91F9A" w:rsidRDefault="00DF6ED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- освоенные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91F9A" w:rsidRDefault="00D91F9A">
      <w:pPr>
        <w:spacing w:line="14" w:lineRule="exact"/>
        <w:rPr>
          <w:sz w:val="24"/>
          <w:szCs w:val="24"/>
        </w:rPr>
      </w:pPr>
    </w:p>
    <w:p w:rsidR="00D91F9A" w:rsidRDefault="00DF6ED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поставленной цели при разработке и реализации образовательным учреждением основной образовательной программы начального общего образования предусматривает решение следующих основных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D91F9A" w:rsidRDefault="00D91F9A">
      <w:pPr>
        <w:spacing w:line="33" w:lineRule="exact"/>
        <w:rPr>
          <w:sz w:val="24"/>
          <w:szCs w:val="24"/>
        </w:rPr>
      </w:pPr>
    </w:p>
    <w:p w:rsidR="00D91F9A" w:rsidRDefault="00DF6EDE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D91F9A" w:rsidRDefault="00D91F9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2"/>
        </w:numPr>
        <w:tabs>
          <w:tab w:val="left" w:pos="720"/>
        </w:tabs>
        <w:spacing w:line="230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D91F9A" w:rsidRDefault="00D91F9A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D91F9A" w:rsidRDefault="00DF6EDE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способносте</w:t>
      </w:r>
      <w:r w:rsidR="00CF44A0">
        <w:rPr>
          <w:rFonts w:eastAsia="Times New Roman"/>
          <w:sz w:val="24"/>
          <w:szCs w:val="24"/>
        </w:rPr>
        <w:t>й обучающихся, в том числе одаре</w:t>
      </w:r>
      <w:r>
        <w:rPr>
          <w:rFonts w:eastAsia="Times New Roman"/>
          <w:sz w:val="24"/>
          <w:szCs w:val="24"/>
        </w:rPr>
        <w:t>нных детей;</w:t>
      </w:r>
    </w:p>
    <w:p w:rsidR="00D91F9A" w:rsidRDefault="00D91F9A">
      <w:pPr>
        <w:sectPr w:rsidR="00D91F9A">
          <w:pgSz w:w="11900" w:h="16838"/>
          <w:pgMar w:top="561" w:right="846" w:bottom="449" w:left="1140" w:header="0" w:footer="0" w:gutter="0"/>
          <w:cols w:space="720" w:equalWidth="0">
            <w:col w:w="9920"/>
          </w:cols>
        </w:sect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организация интеллектуальных и творческих мероприятий, проектно- исследовательской деятельности;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D91F9A" w:rsidRDefault="00D91F9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обучающимся возможности для эффективной самостоятельной работы;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обучающихся в процессы познания и преобразования внешкольной социальной среды.</w:t>
      </w:r>
    </w:p>
    <w:p w:rsidR="00D91F9A" w:rsidRDefault="00D91F9A">
      <w:pPr>
        <w:spacing w:line="1" w:lineRule="exact"/>
        <w:rPr>
          <w:sz w:val="20"/>
          <w:szCs w:val="20"/>
        </w:rPr>
      </w:pPr>
    </w:p>
    <w:p w:rsidR="00D91F9A" w:rsidRDefault="00DF6ED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обеспечивает:</w:t>
      </w:r>
    </w:p>
    <w:p w:rsidR="00D91F9A" w:rsidRDefault="00D91F9A">
      <w:pPr>
        <w:spacing w:line="1" w:lineRule="exact"/>
        <w:rPr>
          <w:sz w:val="20"/>
          <w:szCs w:val="20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гарантию прав обучающихся на доступное и качественное образование;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оптимальные способы организации учебной деятельности и сотрудничества, познавательной, творческой и коммуникативной деятельности;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эффективное использование современных технологий обучения;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для самореализации, самоопределения личности и сохранения здоровья обучающихся;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современного материально-технического обеспечения образовательного процесса;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и психолого-педагогическое сопровождение образовательного процесса.</w:t>
      </w:r>
    </w:p>
    <w:p w:rsidR="00D91F9A" w:rsidRDefault="00D91F9A">
      <w:pPr>
        <w:spacing w:line="13" w:lineRule="exact"/>
        <w:rPr>
          <w:sz w:val="20"/>
          <w:szCs w:val="20"/>
        </w:rPr>
      </w:pPr>
    </w:p>
    <w:p w:rsidR="00D91F9A" w:rsidRDefault="00DF6EDE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предполагает использование технологи</w:t>
      </w:r>
      <w:r w:rsidR="00CF44A0">
        <w:rPr>
          <w:rFonts w:eastAsia="Times New Roman"/>
          <w:sz w:val="24"/>
          <w:szCs w:val="24"/>
        </w:rPr>
        <w:t>й</w:t>
      </w:r>
      <w:r>
        <w:rPr>
          <w:rFonts w:eastAsia="Times New Roman"/>
          <w:sz w:val="24"/>
          <w:szCs w:val="24"/>
        </w:rPr>
        <w:t xml:space="preserve"> и метод</w:t>
      </w:r>
      <w:r w:rsidR="00CF44A0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 системно-деятельностного подхода: методы проектной деятельности, исследовательские методы, коммуни</w:t>
      </w:r>
      <w:r w:rsidR="00CF44A0">
        <w:rPr>
          <w:rFonts w:eastAsia="Times New Roman"/>
          <w:sz w:val="24"/>
          <w:szCs w:val="24"/>
        </w:rPr>
        <w:t>кативные методы, информационно-</w:t>
      </w:r>
      <w:r>
        <w:rPr>
          <w:rFonts w:eastAsia="Times New Roman"/>
          <w:sz w:val="24"/>
          <w:szCs w:val="24"/>
        </w:rPr>
        <w:t>коммуникационные технологии, методы п</w:t>
      </w:r>
      <w:r w:rsidR="00CF44A0">
        <w:rPr>
          <w:rFonts w:eastAsia="Times New Roman"/>
          <w:sz w:val="24"/>
          <w:szCs w:val="24"/>
        </w:rPr>
        <w:t>роблемного обучения, проблемно-</w:t>
      </w:r>
      <w:r>
        <w:rPr>
          <w:rFonts w:eastAsia="Times New Roman"/>
          <w:sz w:val="24"/>
          <w:szCs w:val="24"/>
        </w:rPr>
        <w:t>диалогическая технология, технология оценивания, технология продуктивного чтения. Широко используются групповые формы организации деятельности. Использование данных форм и методов осуществляется с учетом возрастных особенностей младших школьников. Кроме учебной деятельности, как ведущей деятельности младшего школьного возраста организуются игровая, исследовательская, частично-поисковая, проектная (совместно с родителями) и др.</w:t>
      </w:r>
    </w:p>
    <w:p w:rsidR="00D91F9A" w:rsidRDefault="00D91F9A">
      <w:pPr>
        <w:spacing w:line="9" w:lineRule="exact"/>
        <w:rPr>
          <w:sz w:val="20"/>
          <w:szCs w:val="20"/>
        </w:rPr>
      </w:pPr>
    </w:p>
    <w:p w:rsidR="00D91F9A" w:rsidRDefault="00DF6EDE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образовательная программа содержит следующие </w:t>
      </w:r>
      <w:r>
        <w:rPr>
          <w:rFonts w:eastAsia="Times New Roman"/>
          <w:b/>
          <w:bCs/>
          <w:sz w:val="24"/>
          <w:szCs w:val="24"/>
        </w:rPr>
        <w:t>разделы и подразделы</w:t>
      </w:r>
      <w:r>
        <w:rPr>
          <w:rFonts w:eastAsia="Times New Roman"/>
          <w:sz w:val="24"/>
          <w:szCs w:val="24"/>
        </w:rPr>
        <w:t>:</w:t>
      </w:r>
    </w:p>
    <w:p w:rsidR="00D91F9A" w:rsidRDefault="00DF6ED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целевой раздел</w:t>
      </w:r>
      <w:r>
        <w:rPr>
          <w:rFonts w:eastAsia="Times New Roman"/>
          <w:sz w:val="24"/>
          <w:szCs w:val="24"/>
        </w:rPr>
        <w:t>:</w:t>
      </w:r>
    </w:p>
    <w:p w:rsidR="00D91F9A" w:rsidRDefault="00D91F9A">
      <w:pPr>
        <w:spacing w:line="1" w:lineRule="exact"/>
        <w:rPr>
          <w:sz w:val="20"/>
          <w:szCs w:val="20"/>
        </w:rPr>
      </w:pPr>
    </w:p>
    <w:p w:rsidR="00D91F9A" w:rsidRDefault="00DF6EDE">
      <w:pPr>
        <w:numPr>
          <w:ilvl w:val="0"/>
          <w:numId w:val="5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5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начального общего образования;</w:t>
      </w:r>
    </w:p>
    <w:p w:rsidR="00D91F9A" w:rsidRDefault="00D91F9A">
      <w:pPr>
        <w:spacing w:line="1" w:lineRule="exact"/>
        <w:rPr>
          <w:sz w:val="20"/>
          <w:szCs w:val="20"/>
        </w:rPr>
      </w:pPr>
    </w:p>
    <w:p w:rsidR="00D91F9A" w:rsidRDefault="00DF6ED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содержательный раздел</w:t>
      </w:r>
      <w:r>
        <w:rPr>
          <w:rFonts w:eastAsia="Times New Roman"/>
          <w:sz w:val="24"/>
          <w:szCs w:val="24"/>
        </w:rPr>
        <w:t>:</w:t>
      </w:r>
    </w:p>
    <w:p w:rsidR="00D91F9A" w:rsidRDefault="00D91F9A">
      <w:pPr>
        <w:spacing w:line="32" w:lineRule="exact"/>
        <w:rPr>
          <w:sz w:val="20"/>
          <w:szCs w:val="20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отдельных учебных предметов, курсов и курсов внеурочной деятельности;</w:t>
      </w:r>
    </w:p>
    <w:p w:rsidR="00D91F9A" w:rsidRDefault="00D91F9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духовно-нравственного развития, воспитания обучающихся на ступени начального общего образования;</w:t>
      </w:r>
    </w:p>
    <w:p w:rsidR="00D91F9A" w:rsidRDefault="00D91F9A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экологической культуры, здорового и безопасного образа жизни;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Default="00DF6EDE">
      <w:pPr>
        <w:numPr>
          <w:ilvl w:val="0"/>
          <w:numId w:val="6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коррекционной работы;</w:t>
      </w:r>
    </w:p>
    <w:p w:rsidR="00D91F9A" w:rsidRDefault="00DF6EDE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организационный раздел</w:t>
      </w:r>
      <w:r>
        <w:rPr>
          <w:rFonts w:eastAsia="Times New Roman"/>
          <w:sz w:val="24"/>
          <w:szCs w:val="24"/>
        </w:rPr>
        <w:t>:</w:t>
      </w:r>
    </w:p>
    <w:p w:rsidR="00D91F9A" w:rsidRDefault="00D91F9A">
      <w:pPr>
        <w:spacing w:line="2" w:lineRule="exact"/>
        <w:rPr>
          <w:sz w:val="20"/>
          <w:szCs w:val="20"/>
        </w:rPr>
      </w:pPr>
    </w:p>
    <w:p w:rsidR="00D91F9A" w:rsidRDefault="00DF6EDE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начального общего образования;</w:t>
      </w:r>
    </w:p>
    <w:p w:rsidR="00D91F9A" w:rsidRDefault="00DF6EDE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деятельности;</w:t>
      </w:r>
    </w:p>
    <w:p w:rsidR="00D91F9A" w:rsidRDefault="00D91F9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91F9A" w:rsidRPr="00BF6D80" w:rsidRDefault="00DF6EDE">
      <w:pPr>
        <w:numPr>
          <w:ilvl w:val="0"/>
          <w:numId w:val="7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условий реализации основной образовательной программы.</w:t>
      </w:r>
    </w:p>
    <w:p w:rsidR="00BF6D80" w:rsidRDefault="00BF6D80" w:rsidP="00BF6D80">
      <w:pPr>
        <w:pStyle w:val="a4"/>
        <w:rPr>
          <w:rFonts w:ascii="Symbol" w:eastAsia="Symbol" w:hAnsi="Symbol" w:cs="Symbol"/>
          <w:sz w:val="24"/>
          <w:szCs w:val="24"/>
        </w:rPr>
      </w:pPr>
    </w:p>
    <w:p w:rsidR="00BF6D80" w:rsidRPr="00BF6D80" w:rsidRDefault="00BF6D80" w:rsidP="00BF6D80">
      <w:pPr>
        <w:tabs>
          <w:tab w:val="left" w:pos="720"/>
        </w:tabs>
        <w:spacing w:line="276" w:lineRule="auto"/>
        <w:jc w:val="both"/>
        <w:rPr>
          <w:rFonts w:eastAsia="Times New Roman"/>
          <w:sz w:val="24"/>
          <w:szCs w:val="24"/>
        </w:rPr>
      </w:pPr>
      <w:bookmarkStart w:id="0" w:name="_GoBack"/>
      <w:proofErr w:type="gramStart"/>
      <w:r w:rsidRPr="00BF6D80">
        <w:rPr>
          <w:rFonts w:eastAsia="Times New Roman"/>
          <w:sz w:val="24"/>
          <w:szCs w:val="24"/>
        </w:rPr>
        <w:t xml:space="preserve">Обучение по </w:t>
      </w:r>
      <w:r w:rsidRPr="00BF6D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даптированн</w:t>
      </w:r>
      <w:r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>сновной</w:t>
      </w:r>
      <w:r>
        <w:rPr>
          <w:rFonts w:eastAsia="Times New Roman"/>
          <w:sz w:val="24"/>
          <w:szCs w:val="24"/>
        </w:rPr>
        <w:t xml:space="preserve"> образовательн</w:t>
      </w:r>
      <w:r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начального общего образования </w:t>
      </w:r>
      <w:r>
        <w:rPr>
          <w:rFonts w:eastAsia="Times New Roman"/>
          <w:sz w:val="24"/>
          <w:szCs w:val="24"/>
        </w:rPr>
        <w:t xml:space="preserve">предполагает </w:t>
      </w:r>
      <w:r w:rsidRPr="00BF6D80">
        <w:rPr>
          <w:rFonts w:eastAsia="Times New Roman"/>
          <w:sz w:val="24"/>
          <w:szCs w:val="24"/>
        </w:rPr>
        <w:t>создание</w:t>
      </w:r>
      <w:r>
        <w:rPr>
          <w:rFonts w:eastAsia="Times New Roman"/>
          <w:sz w:val="24"/>
          <w:szCs w:val="24"/>
        </w:rPr>
        <w:t xml:space="preserve"> системы комплексного психолого-</w:t>
      </w:r>
      <w:r w:rsidRPr="00BF6D80">
        <w:rPr>
          <w:rFonts w:eastAsia="Times New Roman"/>
          <w:sz w:val="24"/>
          <w:szCs w:val="24"/>
        </w:rPr>
        <w:t>медико</w:t>
      </w:r>
      <w:r>
        <w:rPr>
          <w:rFonts w:eastAsia="Times New Roman"/>
          <w:sz w:val="24"/>
          <w:szCs w:val="24"/>
        </w:rPr>
        <w:t>-</w:t>
      </w:r>
      <w:r w:rsidRPr="00BF6D80">
        <w:rPr>
          <w:rFonts w:eastAsia="Times New Roman"/>
          <w:sz w:val="24"/>
          <w:szCs w:val="24"/>
        </w:rPr>
        <w:t>педагогического сопровождения процесса освоения программы учащим</w:t>
      </w:r>
      <w:r>
        <w:rPr>
          <w:rFonts w:eastAsia="Times New Roman"/>
          <w:sz w:val="24"/>
          <w:szCs w:val="24"/>
        </w:rPr>
        <w:t>и</w:t>
      </w:r>
      <w:r w:rsidRPr="00BF6D80">
        <w:rPr>
          <w:rFonts w:eastAsia="Times New Roman"/>
          <w:sz w:val="24"/>
          <w:szCs w:val="24"/>
        </w:rPr>
        <w:t>ся с ОВЗ</w:t>
      </w:r>
      <w:r w:rsidRPr="00BF6D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учетом рекомендаций ПМПК и ИПР</w:t>
      </w:r>
      <w:r w:rsidRPr="00BF6D80">
        <w:rPr>
          <w:rFonts w:eastAsia="Times New Roman"/>
          <w:sz w:val="24"/>
          <w:szCs w:val="24"/>
        </w:rPr>
        <w:t xml:space="preserve">. </w:t>
      </w:r>
    </w:p>
    <w:bookmarkEnd w:id="0"/>
    <w:p w:rsidR="00BF6D80" w:rsidRPr="00BF6D80" w:rsidRDefault="00BF6D80">
      <w:pPr>
        <w:tabs>
          <w:tab w:val="left" w:pos="72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roofErr w:type="gramEnd"/>
    <w:sectPr w:rsidR="00BF6D80" w:rsidRPr="00BF6D80" w:rsidSect="00BF6D80">
      <w:pgSz w:w="11900" w:h="16838"/>
      <w:pgMar w:top="587" w:right="846" w:bottom="426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3CCE5C0"/>
    <w:lvl w:ilvl="0" w:tplc="B03A4EA4">
      <w:start w:val="1"/>
      <w:numFmt w:val="bullet"/>
      <w:lvlText w:val=""/>
      <w:lvlJc w:val="left"/>
    </w:lvl>
    <w:lvl w:ilvl="1" w:tplc="6990181A">
      <w:numFmt w:val="decimal"/>
      <w:lvlText w:val=""/>
      <w:lvlJc w:val="left"/>
    </w:lvl>
    <w:lvl w:ilvl="2" w:tplc="26C4B090">
      <w:numFmt w:val="decimal"/>
      <w:lvlText w:val=""/>
      <w:lvlJc w:val="left"/>
    </w:lvl>
    <w:lvl w:ilvl="3" w:tplc="297A9CB4">
      <w:numFmt w:val="decimal"/>
      <w:lvlText w:val=""/>
      <w:lvlJc w:val="left"/>
    </w:lvl>
    <w:lvl w:ilvl="4" w:tplc="378AF5D2">
      <w:numFmt w:val="decimal"/>
      <w:lvlText w:val=""/>
      <w:lvlJc w:val="left"/>
    </w:lvl>
    <w:lvl w:ilvl="5" w:tplc="39B2EFEA">
      <w:numFmt w:val="decimal"/>
      <w:lvlText w:val=""/>
      <w:lvlJc w:val="left"/>
    </w:lvl>
    <w:lvl w:ilvl="6" w:tplc="8A24F1EA">
      <w:numFmt w:val="decimal"/>
      <w:lvlText w:val=""/>
      <w:lvlJc w:val="left"/>
    </w:lvl>
    <w:lvl w:ilvl="7" w:tplc="36408CDA">
      <w:numFmt w:val="decimal"/>
      <w:lvlText w:val=""/>
      <w:lvlJc w:val="left"/>
    </w:lvl>
    <w:lvl w:ilvl="8" w:tplc="0C709572">
      <w:numFmt w:val="decimal"/>
      <w:lvlText w:val=""/>
      <w:lvlJc w:val="left"/>
    </w:lvl>
  </w:abstractNum>
  <w:abstractNum w:abstractNumId="1">
    <w:nsid w:val="000041BB"/>
    <w:multiLevelType w:val="hybridMultilevel"/>
    <w:tmpl w:val="FEE43F2E"/>
    <w:lvl w:ilvl="0" w:tplc="271CB8A8">
      <w:start w:val="1"/>
      <w:numFmt w:val="bullet"/>
      <w:lvlText w:val=""/>
      <w:lvlJc w:val="left"/>
    </w:lvl>
    <w:lvl w:ilvl="1" w:tplc="BA86284E">
      <w:numFmt w:val="decimal"/>
      <w:lvlText w:val=""/>
      <w:lvlJc w:val="left"/>
    </w:lvl>
    <w:lvl w:ilvl="2" w:tplc="C19C20B8">
      <w:numFmt w:val="decimal"/>
      <w:lvlText w:val=""/>
      <w:lvlJc w:val="left"/>
    </w:lvl>
    <w:lvl w:ilvl="3" w:tplc="7982E856">
      <w:numFmt w:val="decimal"/>
      <w:lvlText w:val=""/>
      <w:lvlJc w:val="left"/>
    </w:lvl>
    <w:lvl w:ilvl="4" w:tplc="E8F6A862">
      <w:numFmt w:val="decimal"/>
      <w:lvlText w:val=""/>
      <w:lvlJc w:val="left"/>
    </w:lvl>
    <w:lvl w:ilvl="5" w:tplc="2D64C576">
      <w:numFmt w:val="decimal"/>
      <w:lvlText w:val=""/>
      <w:lvlJc w:val="left"/>
    </w:lvl>
    <w:lvl w:ilvl="6" w:tplc="E88A9CCA">
      <w:numFmt w:val="decimal"/>
      <w:lvlText w:val=""/>
      <w:lvlJc w:val="left"/>
    </w:lvl>
    <w:lvl w:ilvl="7" w:tplc="A2F40426">
      <w:numFmt w:val="decimal"/>
      <w:lvlText w:val=""/>
      <w:lvlJc w:val="left"/>
    </w:lvl>
    <w:lvl w:ilvl="8" w:tplc="952EA610">
      <w:numFmt w:val="decimal"/>
      <w:lvlText w:val=""/>
      <w:lvlJc w:val="left"/>
    </w:lvl>
  </w:abstractNum>
  <w:abstractNum w:abstractNumId="2">
    <w:nsid w:val="00005AF1"/>
    <w:multiLevelType w:val="hybridMultilevel"/>
    <w:tmpl w:val="9E768686"/>
    <w:lvl w:ilvl="0" w:tplc="653AC14A">
      <w:start w:val="1"/>
      <w:numFmt w:val="bullet"/>
      <w:lvlText w:val=""/>
      <w:lvlJc w:val="left"/>
    </w:lvl>
    <w:lvl w:ilvl="1" w:tplc="AEC8D9E2">
      <w:numFmt w:val="decimal"/>
      <w:lvlText w:val=""/>
      <w:lvlJc w:val="left"/>
    </w:lvl>
    <w:lvl w:ilvl="2" w:tplc="51C8FCAE">
      <w:numFmt w:val="decimal"/>
      <w:lvlText w:val=""/>
      <w:lvlJc w:val="left"/>
    </w:lvl>
    <w:lvl w:ilvl="3" w:tplc="491C3E98">
      <w:numFmt w:val="decimal"/>
      <w:lvlText w:val=""/>
      <w:lvlJc w:val="left"/>
    </w:lvl>
    <w:lvl w:ilvl="4" w:tplc="A64A0986">
      <w:numFmt w:val="decimal"/>
      <w:lvlText w:val=""/>
      <w:lvlJc w:val="left"/>
    </w:lvl>
    <w:lvl w:ilvl="5" w:tplc="C52E2304">
      <w:numFmt w:val="decimal"/>
      <w:lvlText w:val=""/>
      <w:lvlJc w:val="left"/>
    </w:lvl>
    <w:lvl w:ilvl="6" w:tplc="B6C07CF8">
      <w:numFmt w:val="decimal"/>
      <w:lvlText w:val=""/>
      <w:lvlJc w:val="left"/>
    </w:lvl>
    <w:lvl w:ilvl="7" w:tplc="D338A872">
      <w:numFmt w:val="decimal"/>
      <w:lvlText w:val=""/>
      <w:lvlJc w:val="left"/>
    </w:lvl>
    <w:lvl w:ilvl="8" w:tplc="9DF8AF70">
      <w:numFmt w:val="decimal"/>
      <w:lvlText w:val=""/>
      <w:lvlJc w:val="left"/>
    </w:lvl>
  </w:abstractNum>
  <w:abstractNum w:abstractNumId="3">
    <w:nsid w:val="00005F90"/>
    <w:multiLevelType w:val="hybridMultilevel"/>
    <w:tmpl w:val="2BE084A0"/>
    <w:lvl w:ilvl="0" w:tplc="7408C2D4">
      <w:start w:val="1"/>
      <w:numFmt w:val="bullet"/>
      <w:lvlText w:val=""/>
      <w:lvlJc w:val="left"/>
    </w:lvl>
    <w:lvl w:ilvl="1" w:tplc="E7089A78">
      <w:numFmt w:val="decimal"/>
      <w:lvlText w:val=""/>
      <w:lvlJc w:val="left"/>
    </w:lvl>
    <w:lvl w:ilvl="2" w:tplc="7D1292E8">
      <w:numFmt w:val="decimal"/>
      <w:lvlText w:val=""/>
      <w:lvlJc w:val="left"/>
    </w:lvl>
    <w:lvl w:ilvl="3" w:tplc="64E87C88">
      <w:numFmt w:val="decimal"/>
      <w:lvlText w:val=""/>
      <w:lvlJc w:val="left"/>
    </w:lvl>
    <w:lvl w:ilvl="4" w:tplc="FBEC12F8">
      <w:numFmt w:val="decimal"/>
      <w:lvlText w:val=""/>
      <w:lvlJc w:val="left"/>
    </w:lvl>
    <w:lvl w:ilvl="5" w:tplc="21866B0E">
      <w:numFmt w:val="decimal"/>
      <w:lvlText w:val=""/>
      <w:lvlJc w:val="left"/>
    </w:lvl>
    <w:lvl w:ilvl="6" w:tplc="6D220A34">
      <w:numFmt w:val="decimal"/>
      <w:lvlText w:val=""/>
      <w:lvlJc w:val="left"/>
    </w:lvl>
    <w:lvl w:ilvl="7" w:tplc="DB84D8EE">
      <w:numFmt w:val="decimal"/>
      <w:lvlText w:val=""/>
      <w:lvlJc w:val="left"/>
    </w:lvl>
    <w:lvl w:ilvl="8" w:tplc="BE94BC7C">
      <w:numFmt w:val="decimal"/>
      <w:lvlText w:val=""/>
      <w:lvlJc w:val="left"/>
    </w:lvl>
  </w:abstractNum>
  <w:abstractNum w:abstractNumId="4">
    <w:nsid w:val="00006952"/>
    <w:multiLevelType w:val="hybridMultilevel"/>
    <w:tmpl w:val="609E0850"/>
    <w:lvl w:ilvl="0" w:tplc="32F65B10">
      <w:start w:val="1"/>
      <w:numFmt w:val="bullet"/>
      <w:lvlText w:val=""/>
      <w:lvlJc w:val="left"/>
    </w:lvl>
    <w:lvl w:ilvl="1" w:tplc="D64819B4">
      <w:numFmt w:val="decimal"/>
      <w:lvlText w:val=""/>
      <w:lvlJc w:val="left"/>
    </w:lvl>
    <w:lvl w:ilvl="2" w:tplc="5BF2BD90">
      <w:numFmt w:val="decimal"/>
      <w:lvlText w:val=""/>
      <w:lvlJc w:val="left"/>
    </w:lvl>
    <w:lvl w:ilvl="3" w:tplc="E5EE6744">
      <w:numFmt w:val="decimal"/>
      <w:lvlText w:val=""/>
      <w:lvlJc w:val="left"/>
    </w:lvl>
    <w:lvl w:ilvl="4" w:tplc="3530FBA8">
      <w:numFmt w:val="decimal"/>
      <w:lvlText w:val=""/>
      <w:lvlJc w:val="left"/>
    </w:lvl>
    <w:lvl w:ilvl="5" w:tplc="FA342234">
      <w:numFmt w:val="decimal"/>
      <w:lvlText w:val=""/>
      <w:lvlJc w:val="left"/>
    </w:lvl>
    <w:lvl w:ilvl="6" w:tplc="88D6F9E4">
      <w:numFmt w:val="decimal"/>
      <w:lvlText w:val=""/>
      <w:lvlJc w:val="left"/>
    </w:lvl>
    <w:lvl w:ilvl="7" w:tplc="4D587776">
      <w:numFmt w:val="decimal"/>
      <w:lvlText w:val=""/>
      <w:lvlJc w:val="left"/>
    </w:lvl>
    <w:lvl w:ilvl="8" w:tplc="57AA886C">
      <w:numFmt w:val="decimal"/>
      <w:lvlText w:val=""/>
      <w:lvlJc w:val="left"/>
    </w:lvl>
  </w:abstractNum>
  <w:abstractNum w:abstractNumId="5">
    <w:nsid w:val="00006DF1"/>
    <w:multiLevelType w:val="hybridMultilevel"/>
    <w:tmpl w:val="997259AA"/>
    <w:lvl w:ilvl="0" w:tplc="56709E16">
      <w:start w:val="1"/>
      <w:numFmt w:val="bullet"/>
      <w:lvlText w:val=""/>
      <w:lvlJc w:val="left"/>
    </w:lvl>
    <w:lvl w:ilvl="1" w:tplc="1E4007A6">
      <w:numFmt w:val="decimal"/>
      <w:lvlText w:val=""/>
      <w:lvlJc w:val="left"/>
    </w:lvl>
    <w:lvl w:ilvl="2" w:tplc="ED80E9E2">
      <w:numFmt w:val="decimal"/>
      <w:lvlText w:val=""/>
      <w:lvlJc w:val="left"/>
    </w:lvl>
    <w:lvl w:ilvl="3" w:tplc="3488920A">
      <w:numFmt w:val="decimal"/>
      <w:lvlText w:val=""/>
      <w:lvlJc w:val="left"/>
    </w:lvl>
    <w:lvl w:ilvl="4" w:tplc="FCA84CDE">
      <w:numFmt w:val="decimal"/>
      <w:lvlText w:val=""/>
      <w:lvlJc w:val="left"/>
    </w:lvl>
    <w:lvl w:ilvl="5" w:tplc="424E11A8">
      <w:numFmt w:val="decimal"/>
      <w:lvlText w:val=""/>
      <w:lvlJc w:val="left"/>
    </w:lvl>
    <w:lvl w:ilvl="6" w:tplc="966662E8">
      <w:numFmt w:val="decimal"/>
      <w:lvlText w:val=""/>
      <w:lvlJc w:val="left"/>
    </w:lvl>
    <w:lvl w:ilvl="7" w:tplc="D3B8CC00">
      <w:numFmt w:val="decimal"/>
      <w:lvlText w:val=""/>
      <w:lvlJc w:val="left"/>
    </w:lvl>
    <w:lvl w:ilvl="8" w:tplc="BD5855D8">
      <w:numFmt w:val="decimal"/>
      <w:lvlText w:val=""/>
      <w:lvlJc w:val="left"/>
    </w:lvl>
  </w:abstractNum>
  <w:abstractNum w:abstractNumId="6">
    <w:nsid w:val="000072AE"/>
    <w:multiLevelType w:val="hybridMultilevel"/>
    <w:tmpl w:val="C0E20F82"/>
    <w:lvl w:ilvl="0" w:tplc="3BD264A6">
      <w:start w:val="1"/>
      <w:numFmt w:val="bullet"/>
      <w:lvlText w:val=""/>
      <w:lvlJc w:val="left"/>
    </w:lvl>
    <w:lvl w:ilvl="1" w:tplc="B2AA97EC">
      <w:start w:val="1"/>
      <w:numFmt w:val="bullet"/>
      <w:lvlText w:val="В"/>
      <w:lvlJc w:val="left"/>
    </w:lvl>
    <w:lvl w:ilvl="2" w:tplc="CDA6062C">
      <w:numFmt w:val="decimal"/>
      <w:lvlText w:val=""/>
      <w:lvlJc w:val="left"/>
    </w:lvl>
    <w:lvl w:ilvl="3" w:tplc="368AC2D4">
      <w:numFmt w:val="decimal"/>
      <w:lvlText w:val=""/>
      <w:lvlJc w:val="left"/>
    </w:lvl>
    <w:lvl w:ilvl="4" w:tplc="E92A94AA">
      <w:numFmt w:val="decimal"/>
      <w:lvlText w:val=""/>
      <w:lvlJc w:val="left"/>
    </w:lvl>
    <w:lvl w:ilvl="5" w:tplc="B2EA6D24">
      <w:numFmt w:val="decimal"/>
      <w:lvlText w:val=""/>
      <w:lvlJc w:val="left"/>
    </w:lvl>
    <w:lvl w:ilvl="6" w:tplc="5F7C7D18">
      <w:numFmt w:val="decimal"/>
      <w:lvlText w:val=""/>
      <w:lvlJc w:val="left"/>
    </w:lvl>
    <w:lvl w:ilvl="7" w:tplc="A0823AF6">
      <w:numFmt w:val="decimal"/>
      <w:lvlText w:val=""/>
      <w:lvlJc w:val="left"/>
    </w:lvl>
    <w:lvl w:ilvl="8" w:tplc="5748CFC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9A"/>
    <w:rsid w:val="0016385E"/>
    <w:rsid w:val="0023289C"/>
    <w:rsid w:val="00BF6D80"/>
    <w:rsid w:val="00CF44A0"/>
    <w:rsid w:val="00D91F9A"/>
    <w:rsid w:val="00D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9</cp:revision>
  <dcterms:created xsi:type="dcterms:W3CDTF">2020-01-10T15:53:00Z</dcterms:created>
  <dcterms:modified xsi:type="dcterms:W3CDTF">2020-01-10T16:41:00Z</dcterms:modified>
</cp:coreProperties>
</file>